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610" w:type="dxa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91"/>
        <w:gridCol w:w="2419"/>
      </w:tblGrid>
      <w:tr w:rsidR="00F95A0F" w:rsidRPr="00387EB7" w:rsidTr="00F95A0F">
        <w:tc>
          <w:tcPr>
            <w:tcW w:w="11610" w:type="dxa"/>
            <w:gridSpan w:val="2"/>
          </w:tcPr>
          <w:p w:rsidR="00F95A0F" w:rsidRPr="00387EB7" w:rsidRDefault="00F95A0F" w:rsidP="00572B3C">
            <w:pPr>
              <w:tabs>
                <w:tab w:val="left" w:pos="1227"/>
                <w:tab w:val="center" w:pos="56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IMPORT ACCESS FILE TO DATABASE</w:t>
            </w:r>
          </w:p>
        </w:tc>
      </w:tr>
      <w:tr w:rsidR="00F95A0F" w:rsidRPr="00387EB7" w:rsidTr="00F95A0F">
        <w:tc>
          <w:tcPr>
            <w:tcW w:w="11610" w:type="dxa"/>
            <w:gridSpan w:val="2"/>
          </w:tcPr>
          <w:p w:rsidR="00F95A0F" w:rsidRPr="00387EB7" w:rsidRDefault="00F95A0F" w:rsidP="00572B3C">
            <w:pPr>
              <w:tabs>
                <w:tab w:val="left" w:pos="1227"/>
                <w:tab w:val="center" w:pos="569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6590" cy="3546573"/>
                  <wp:effectExtent l="19050" t="0" r="310" b="0"/>
                  <wp:docPr id="2" name="Picture 10" descr="C:\Users\Mark\Pictures\Screenshots\Screen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k\Pictures\Screenshots\Screen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913" cy="354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Right click on any arbitrary database. Select “Tasks” and then “Import Data…”.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5"/>
                  <wp:effectExtent l="19050" t="0" r="0" b="0"/>
                  <wp:docPr id="3" name="Picture 11" descr="C:\Users\Mark\Pictures\Screenshots\Screen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k\Pictures\Screenshots\Screen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414" cy="354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Select the source file type by using the “Data source” drop down and selecting “Microsoft Access”.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79491" cy="3548386"/>
                  <wp:effectExtent l="19050" t="0" r="0" b="0"/>
                  <wp:docPr id="4" name="Picture 13" descr="C:\Users\Mark\Pictures\Screenshots\Screen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k\Pictures\Screenshots\Screen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104" cy="355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Now click on “Browse” and navigate to the blank Access database that you wish to import. Select the file, click on “Open”, and then click on “Next”.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5"/>
                  <wp:effectExtent l="19050" t="0" r="0" b="0"/>
                  <wp:docPr id="5" name="Picture 20" descr="C:\Users\Mark\Pictures\Screenshots\Screen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k\Pictures\Screenshots\Screen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85" cy="354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Select the destination of the imported tables by selecting an already created database from the “Database” dropdown menu or click on “New”.</w:t>
            </w:r>
          </w:p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If creating a new database click on “New” and enter the desired database name under “Name” and then clicking on “OK”.</w:t>
            </w:r>
          </w:p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Click on “Next” when finished.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79491" cy="3548388"/>
                  <wp:effectExtent l="19050" t="0" r="0" b="0"/>
                  <wp:docPr id="6" name="Picture 15" descr="C:\Users\Mark\Pictures\Screenshots\Screen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k\Pictures\Screenshots\Screen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884" cy="3549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Leave as default and click on “Next”.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7"/>
                  <wp:effectExtent l="19050" t="0" r="0" b="0"/>
                  <wp:docPr id="7" name="Picture 21" descr="C:\Users\Mark\Pictures\Screenshots\Screen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k\Pictures\Screenshots\Screen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045" cy="355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Click on “Select All” to select all tables listed or select specific tables, then click on “Next”.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79491" cy="3548386"/>
                  <wp:effectExtent l="19050" t="0" r="0" b="0"/>
                  <wp:docPr id="8" name="Picture 17" descr="C:\Users\Mark\Pictures\Screenshots\Screen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k\Pictures\Screenshots\Screen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890" cy="35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Leave as default and click on “Finish”.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6"/>
                  <wp:effectExtent l="19050" t="0" r="0" b="0"/>
                  <wp:docPr id="9" name="Picture 22" descr="C:\Users\Mark\Pictures\Screenshots\Screen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rk\Pictures\Screenshots\Screen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62" cy="354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Leave as default and click on “Finish”.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79491" cy="3548386"/>
                  <wp:effectExtent l="19050" t="0" r="0" b="0"/>
                  <wp:docPr id="10" name="Picture 23" descr="C:\Users\Mark\Pictures\Screenshots\Screen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k\Pictures\Screenshots\Screen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215" cy="354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The wizard will now import all tables into the SQL Server database. When finished a green checkmark along with the word “Success” will be presented. Click on “Close”.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6"/>
                  <wp:effectExtent l="19050" t="0" r="0" b="0"/>
                  <wp:docPr id="11" name="Picture 24" descr="C:\Users\Mark\Pictures\Screenshots\Screen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k\Pictures\Screenshots\Screen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228" cy="354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Click on the REFRESH button to refresh the list of current databases.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79491" cy="3548387"/>
                  <wp:effectExtent l="19050" t="0" r="0" b="0"/>
                  <wp:docPr id="12" name="Picture 25" descr="C:\Users\Mark\Pictures\Screenshots\Screen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k\Pictures\Screenshots\Screen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548" cy="354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The new database will now appear under the “Databases” dropdown.</w:t>
            </w: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A0F" w:rsidRPr="00387EB7" w:rsidTr="00F95A0F">
        <w:tc>
          <w:tcPr>
            <w:tcW w:w="9191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79491" cy="3548386"/>
                  <wp:effectExtent l="19050" t="0" r="0" b="0"/>
                  <wp:docPr id="13" name="Picture 26" descr="C:\Users\Mark\Pictures\Screenshots\Screen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k\Pictures\Screenshots\Screen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861" cy="35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F95A0F" w:rsidRPr="00387EB7" w:rsidRDefault="00F95A0F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EB7">
              <w:rPr>
                <w:rFonts w:ascii="Times New Roman" w:hAnsi="Times New Roman" w:cs="Times New Roman"/>
                <w:sz w:val="24"/>
                <w:szCs w:val="24"/>
              </w:rPr>
              <w:t>Within the new database, all tables will appear if done correctly.</w:t>
            </w:r>
          </w:p>
        </w:tc>
      </w:tr>
    </w:tbl>
    <w:p w:rsidR="00405E51" w:rsidRPr="00F95A0F" w:rsidRDefault="00405E51" w:rsidP="00F95A0F"/>
    <w:sectPr w:rsidR="00405E51" w:rsidRPr="00F95A0F" w:rsidSect="00405E51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42C" w:rsidRDefault="00E0142C" w:rsidP="00F5415A">
      <w:pPr>
        <w:spacing w:after="0" w:line="240" w:lineRule="auto"/>
      </w:pPr>
      <w:r>
        <w:separator/>
      </w:r>
    </w:p>
  </w:endnote>
  <w:endnote w:type="continuationSeparator" w:id="1">
    <w:p w:rsidR="00E0142C" w:rsidRDefault="00E0142C" w:rsidP="00F5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42C" w:rsidRDefault="00E0142C" w:rsidP="00F5415A">
      <w:pPr>
        <w:spacing w:after="0" w:line="240" w:lineRule="auto"/>
      </w:pPr>
      <w:r>
        <w:separator/>
      </w:r>
    </w:p>
  </w:footnote>
  <w:footnote w:type="continuationSeparator" w:id="1">
    <w:p w:rsidR="00E0142C" w:rsidRDefault="00E0142C" w:rsidP="00F5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15A" w:rsidRPr="00387EB7" w:rsidRDefault="00F5415A" w:rsidP="00F5415A">
    <w:pPr>
      <w:pStyle w:val="Header"/>
      <w:rPr>
        <w:rFonts w:ascii="Times New Roman" w:hAnsi="Times New Roman" w:cs="Times New Roman"/>
        <w:sz w:val="20"/>
        <w:szCs w:val="20"/>
      </w:rPr>
    </w:pPr>
    <w:r w:rsidRPr="00387EB7">
      <w:rPr>
        <w:rFonts w:ascii="Times New Roman" w:hAnsi="Times New Roman" w:cs="Times New Roman"/>
        <w:sz w:val="20"/>
        <w:szCs w:val="20"/>
      </w:rPr>
      <w:t>Export and Import Database</w:t>
    </w:r>
    <w:r w:rsidRPr="00387EB7">
      <w:rPr>
        <w:rFonts w:ascii="Times New Roman" w:hAnsi="Times New Roman" w:cs="Times New Roman"/>
        <w:sz w:val="20"/>
        <w:szCs w:val="20"/>
      </w:rPr>
      <w:tab/>
    </w:r>
    <w:r w:rsidRPr="00387EB7">
      <w:rPr>
        <w:rFonts w:ascii="Times New Roman" w:hAnsi="Times New Roman" w:cs="Times New Roman"/>
        <w:sz w:val="20"/>
        <w:szCs w:val="20"/>
      </w:rPr>
      <w:tab/>
      <w:t>Rafael Allen, Peter Fisher-Duke</w:t>
    </w:r>
  </w:p>
  <w:p w:rsidR="00F5415A" w:rsidRPr="00387EB7" w:rsidRDefault="00F5415A">
    <w:pPr>
      <w:pStyle w:val="Header"/>
      <w:rPr>
        <w:rFonts w:ascii="Times New Roman" w:hAnsi="Times New Roman" w:cs="Times New Roman"/>
        <w:sz w:val="20"/>
        <w:szCs w:val="20"/>
      </w:rPr>
    </w:pPr>
    <w:r w:rsidRPr="00387EB7">
      <w:rPr>
        <w:rFonts w:ascii="Times New Roman" w:hAnsi="Times New Roman" w:cs="Times New Roman"/>
        <w:sz w:val="20"/>
        <w:szCs w:val="20"/>
      </w:rPr>
      <w:tab/>
    </w:r>
    <w:r w:rsidRPr="00387EB7">
      <w:rPr>
        <w:rFonts w:ascii="Times New Roman" w:hAnsi="Times New Roman" w:cs="Times New Roman"/>
        <w:sz w:val="20"/>
        <w:szCs w:val="20"/>
      </w:rPr>
      <w:tab/>
      <w:t>Ammad Shami, Chris Olvera</w:t>
    </w:r>
  </w:p>
  <w:p w:rsidR="00F5415A" w:rsidRPr="00387EB7" w:rsidRDefault="00F5415A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5A0F"/>
    <w:rsid w:val="00387EB7"/>
    <w:rsid w:val="00405E51"/>
    <w:rsid w:val="00E0142C"/>
    <w:rsid w:val="00F5415A"/>
    <w:rsid w:val="00F9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5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15A"/>
  </w:style>
  <w:style w:type="paragraph" w:styleId="Footer">
    <w:name w:val="footer"/>
    <w:basedOn w:val="Normal"/>
    <w:link w:val="FooterChar"/>
    <w:uiPriority w:val="99"/>
    <w:semiHidden/>
    <w:unhideWhenUsed/>
    <w:rsid w:val="00F54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3</cp:revision>
  <dcterms:created xsi:type="dcterms:W3CDTF">2009-02-24T18:20:00Z</dcterms:created>
  <dcterms:modified xsi:type="dcterms:W3CDTF">2009-02-24T18:36:00Z</dcterms:modified>
</cp:coreProperties>
</file>